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A6" w:rsidRPr="00B352A6" w:rsidRDefault="00B352A6" w:rsidP="00B352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2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B35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ФРУНЗЕНСКОГО </w:t>
      </w:r>
      <w:r w:rsidRPr="00F0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9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</w:t>
      </w:r>
      <w:r w:rsidRPr="00F0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</w:pP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</w:pPr>
      <w:r w:rsidRPr="00F0760E"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  <w:t>РЕШЕНИЕ</w:t>
      </w:r>
    </w:p>
    <w:p w:rsidR="007E73B5" w:rsidRPr="00F0760E" w:rsidRDefault="007E73B5" w:rsidP="007E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3B5" w:rsidRPr="00F0760E" w:rsidRDefault="00B352A6" w:rsidP="007E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      </w:t>
      </w:r>
      <w:r w:rsidR="007E73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E73B5" w:rsidRPr="00F0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E73B5" w:rsidRPr="00F0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7E73B5" w:rsidRPr="00F0760E" w:rsidRDefault="007E73B5" w:rsidP="007E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3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Вавилон</w:t>
      </w:r>
    </w:p>
    <w:p w:rsidR="007E73B5" w:rsidRPr="00F0760E" w:rsidRDefault="007E73B5" w:rsidP="007E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C0" w:rsidRPr="006F6EC0" w:rsidSect="00CE73FF">
          <w:pgSz w:w="11906" w:h="16838"/>
          <w:pgMar w:top="1134" w:right="850" w:bottom="1134" w:left="1701" w:header="709" w:footer="709" w:gutter="0"/>
          <w:cols w:space="720"/>
        </w:sectPr>
      </w:pPr>
    </w:p>
    <w:p w:rsidR="006F6EC0" w:rsidRPr="006F6EC0" w:rsidRDefault="006F6EC0" w:rsidP="006F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 главы </w:t>
      </w:r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Фрунзенского </w:t>
      </w:r>
      <w:r w:rsidR="00B352A6"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C0" w:rsidRPr="006F6EC0" w:rsidSect="00B02DA6">
          <w:type w:val="continuous"/>
          <w:pgSz w:w="11906" w:h="16838"/>
          <w:pgMar w:top="1134" w:right="850" w:bottom="1134" w:left="1701" w:header="709" w:footer="709" w:gutter="0"/>
          <w:cols w:num="2" w:space="720"/>
        </w:sectPr>
      </w:pPr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 в соответствии с постановлением Правительства 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Уставом муниципального образования </w:t>
      </w:r>
      <w:proofErr w:type="spellStart"/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Фрунзенский</w:t>
      </w:r>
      <w:proofErr w:type="spell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Собрание депутатов </w:t>
      </w:r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Фрунзенского 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F6EC0" w:rsidRPr="006F6EC0" w:rsidRDefault="006F6EC0" w:rsidP="006F6E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главы </w:t>
      </w:r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Фрунзенского </w:t>
      </w:r>
      <w:r w:rsidR="00B352A6"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6F6EC0" w:rsidRPr="006F6EC0" w:rsidRDefault="006F6EC0" w:rsidP="006F6E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6EC0">
        <w:rPr>
          <w:rFonts w:ascii="Times" w:eastAsia="Times New Roman" w:hAnsi="Times" w:cs="Times"/>
          <w:sz w:val="28"/>
          <w:szCs w:val="28"/>
          <w:lang w:eastAsia="ar-SA"/>
        </w:rPr>
        <w:t>Настоящее решение распространяется на правоотношения, возникшие с 01 января 2023 года.</w:t>
      </w:r>
    </w:p>
    <w:p w:rsidR="006F6EC0" w:rsidRPr="006F6EC0" w:rsidRDefault="006F6EC0" w:rsidP="006F6E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6EC0">
        <w:rPr>
          <w:rFonts w:ascii="Times" w:eastAsia="Times New Roman" w:hAnsi="Times" w:cs="Times"/>
          <w:sz w:val="28"/>
          <w:szCs w:val="28"/>
          <w:lang w:eastAsia="ar-SA"/>
        </w:rPr>
        <w:t xml:space="preserve">Признать утратившими силу решение Собрания депутатов </w:t>
      </w:r>
      <w:r w:rsidR="00B352A6">
        <w:rPr>
          <w:rFonts w:ascii="Times" w:eastAsia="Times New Roman" w:hAnsi="Times" w:cs="Times"/>
          <w:sz w:val="28"/>
          <w:szCs w:val="28"/>
          <w:lang w:eastAsia="ar-SA"/>
        </w:rPr>
        <w:t>Фрунзенского сельсовета</w:t>
      </w:r>
      <w:r w:rsidR="00295A46">
        <w:rPr>
          <w:rFonts w:ascii="Times" w:eastAsia="Times New Roman" w:hAnsi="Times" w:cs="Times"/>
          <w:sz w:val="28"/>
          <w:szCs w:val="28"/>
          <w:lang w:eastAsia="ar-SA"/>
        </w:rPr>
        <w:t xml:space="preserve"> </w:t>
      </w:r>
      <w:proofErr w:type="spellStart"/>
      <w:r w:rsidRPr="006F6EC0">
        <w:rPr>
          <w:rFonts w:ascii="Times" w:eastAsia="Times New Roman" w:hAnsi="Times" w:cs="Times"/>
          <w:sz w:val="28"/>
          <w:szCs w:val="28"/>
          <w:lang w:eastAsia="ar-SA"/>
        </w:rPr>
        <w:t>Ал</w:t>
      </w:r>
      <w:r w:rsidR="00295A46">
        <w:rPr>
          <w:rFonts w:ascii="Times" w:eastAsia="Times New Roman" w:hAnsi="Times" w:cs="Times"/>
          <w:sz w:val="28"/>
          <w:szCs w:val="28"/>
          <w:lang w:eastAsia="ar-SA"/>
        </w:rPr>
        <w:t>ейского</w:t>
      </w:r>
      <w:proofErr w:type="spellEnd"/>
      <w:r w:rsidR="00295A46">
        <w:rPr>
          <w:rFonts w:ascii="Times" w:eastAsia="Times New Roman" w:hAnsi="Times" w:cs="Times"/>
          <w:sz w:val="28"/>
          <w:szCs w:val="28"/>
          <w:lang w:eastAsia="ar-SA"/>
        </w:rPr>
        <w:t xml:space="preserve"> района от </w:t>
      </w:r>
      <w:r w:rsidR="00B352A6" w:rsidRPr="00B352A6">
        <w:rPr>
          <w:rFonts w:ascii="Times" w:eastAsia="Times New Roman" w:hAnsi="Times" w:cs="Times"/>
          <w:sz w:val="28"/>
          <w:szCs w:val="28"/>
          <w:lang w:eastAsia="ar-SA"/>
        </w:rPr>
        <w:t>27.10.2022 № 17</w:t>
      </w:r>
      <w:r w:rsidRPr="00B352A6">
        <w:rPr>
          <w:rFonts w:ascii="Times" w:eastAsia="Times New Roman" w:hAnsi="Times" w:cs="Times"/>
          <w:sz w:val="28"/>
          <w:szCs w:val="28"/>
          <w:lang w:eastAsia="ar-SA"/>
        </w:rPr>
        <w:t xml:space="preserve"> </w:t>
      </w:r>
      <w:r w:rsidRPr="006F6EC0">
        <w:rPr>
          <w:rFonts w:ascii="Times" w:eastAsia="Times New Roman" w:hAnsi="Times" w:cs="Times"/>
          <w:sz w:val="28"/>
          <w:szCs w:val="28"/>
          <w:lang w:eastAsia="ar-SA"/>
        </w:rPr>
        <w:t xml:space="preserve">«Об утверждении Положения об оплате труда главе </w:t>
      </w:r>
      <w:r w:rsidR="00B352A6">
        <w:rPr>
          <w:rFonts w:ascii="Times" w:eastAsia="Times New Roman" w:hAnsi="Times" w:cs="Times"/>
          <w:sz w:val="28"/>
          <w:szCs w:val="28"/>
          <w:lang w:eastAsia="ar-SA"/>
        </w:rPr>
        <w:t xml:space="preserve">Фрунзенского </w:t>
      </w:r>
      <w:r w:rsidR="00B352A6" w:rsidRPr="006F6EC0">
        <w:rPr>
          <w:rFonts w:ascii="Times" w:eastAsia="Times New Roman" w:hAnsi="Times" w:cs="Times"/>
          <w:sz w:val="28"/>
          <w:szCs w:val="28"/>
          <w:lang w:eastAsia="ar-SA"/>
        </w:rPr>
        <w:t>сельсовета</w:t>
      </w:r>
      <w:r w:rsidRPr="006F6EC0">
        <w:rPr>
          <w:rFonts w:ascii="Times" w:eastAsia="Times New Roman" w:hAnsi="Times" w:cs="Times"/>
          <w:sz w:val="28"/>
          <w:szCs w:val="28"/>
          <w:lang w:eastAsia="ar-SA"/>
        </w:rPr>
        <w:t xml:space="preserve"> </w:t>
      </w:r>
      <w:proofErr w:type="spellStart"/>
      <w:r w:rsidRPr="006F6EC0">
        <w:rPr>
          <w:rFonts w:ascii="Times" w:eastAsia="Times New Roman" w:hAnsi="Times" w:cs="Times"/>
          <w:sz w:val="28"/>
          <w:szCs w:val="28"/>
          <w:lang w:eastAsia="ar-SA"/>
        </w:rPr>
        <w:t>Алейского</w:t>
      </w:r>
      <w:proofErr w:type="spellEnd"/>
      <w:r w:rsidR="00B352A6">
        <w:rPr>
          <w:rFonts w:ascii="Times" w:eastAsia="Times New Roman" w:hAnsi="Times" w:cs="Times"/>
          <w:sz w:val="28"/>
          <w:szCs w:val="28"/>
          <w:lang w:eastAsia="ar-SA"/>
        </w:rPr>
        <w:t xml:space="preserve"> района</w:t>
      </w:r>
      <w:r w:rsidRPr="006F6EC0">
        <w:rPr>
          <w:rFonts w:ascii="Times" w:eastAsia="Times New Roman" w:hAnsi="Times" w:cs="Times"/>
          <w:sz w:val="28"/>
          <w:szCs w:val="28"/>
          <w:lang w:eastAsia="ar-SA"/>
        </w:rPr>
        <w:t>»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EC0" w:rsidRPr="006F6EC0" w:rsidRDefault="006F6EC0" w:rsidP="006F6EC0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информационном стенде Администрации сельсовета, а также на информационн</w:t>
      </w:r>
      <w:r w:rsidR="002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2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п.Зеленая</w:t>
      </w:r>
      <w:proofErr w:type="spellEnd"/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Поляна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6EC0" w:rsidRPr="006F6EC0" w:rsidRDefault="006F6EC0" w:rsidP="006F6EC0">
      <w:p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C0" w:rsidRPr="006F6EC0" w:rsidRDefault="006F6EC0" w:rsidP="006F6EC0">
      <w:p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6EC0" w:rsidRPr="006F6EC0" w:rsidRDefault="006F6EC0" w:rsidP="006F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</w:t>
      </w:r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Е.В.Хорошилова</w:t>
      </w:r>
      <w:proofErr w:type="spellEnd"/>
      <w:proofErr w:type="gram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ectPr w:rsidR="006F6EC0" w:rsidRPr="006F6EC0" w:rsidSect="00B02DA6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Собрания депутатов</w:t>
      </w:r>
    </w:p>
    <w:p w:rsidR="006F6EC0" w:rsidRPr="006F6EC0" w:rsidRDefault="00B352A6" w:rsidP="006F6E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Фрунзенского </w:t>
      </w:r>
      <w:r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  <w:r w:rsidR="006F6EC0"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Алейского района Алтайского края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35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6F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E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E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оплате труда главе </w:t>
      </w:r>
      <w:r w:rsidR="00B352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Фрунзенского </w:t>
      </w:r>
      <w:r w:rsidR="00B352A6" w:rsidRPr="006F6EC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</w:t>
      </w:r>
      <w:r w:rsidRPr="006F6E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EC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Алейского района Алтайского края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разработано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 и определяет размеры и условия оплаты труда главе </w:t>
      </w:r>
      <w:r w:rsidR="00B3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Фрунзенского </w:t>
      </w: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Алейского</w:t>
      </w:r>
      <w:proofErr w:type="spellEnd"/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края, осуществляющему полномочия на постоянной основе (далее – глава сельсовета).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Оплата труда главе сельсовета производится в виде денежного содержания.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иным дополнительным выплатам относятся единовременная премия, единовременная выплата, материальная помощь.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рекомендации главы Алейского района в случае экономии фонда оплаты труда может быть выплачена единовременная премия за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выполнение особо важных заданий. Решение о выплате единовременной премии принимается Собранием депутатов </w:t>
      </w:r>
      <w:r w:rsidR="00B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Фрунзенского </w:t>
      </w:r>
      <w:r w:rsidR="00B352A6"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экономии фонда оплаты труда главе сельсовета оказывается материальная помощь в размере ежемесячного денежного вознаграждения в следующих случаях: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причинение ему материального ущерба в результате стихийного бедствия;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смерть муниципального служащего, его супруга (супруги), родителей, детей;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связи с юбилейными датами (50 и каждые последующие 5 лет);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связи с выходом на пенсию.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Выплата производится на основании письменного заявления и оформляется распоряжением Администрации сельсовета.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Ежемесячное денежное вознаграждение главы сельсовета устанавливается в размере 25 770 руб. 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Главе сельсовета производится выплата ежемесячного денежного поощрения в размере 17,33 процентов от ежемесячного денежного вознаграждения.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 К денежному содержанию устанавливается районный коэффициент в размере 25%.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Главе сельсовета ежегодно производится единовременная выплата в размере одного</w:t>
      </w:r>
      <w:r w:rsidRPr="006F6E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вознаграждения.</w:t>
      </w:r>
    </w:p>
    <w:p w:rsidR="006F6EC0" w:rsidRPr="006F6EC0" w:rsidRDefault="006F6EC0" w:rsidP="006F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выплачивается при предоставлении ежегодного оплачиваемого отпуска. Если единовременная выплата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сельсовета единовременная выплата выплачивается в размере, пропорциональном времени, отработанному в текущем календарном году.</w:t>
      </w:r>
    </w:p>
    <w:p w:rsidR="00CD199C" w:rsidRPr="00CD199C" w:rsidRDefault="006F6EC0" w:rsidP="005E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Годовой фонд оплаты труда главе сельсовета устанавливается с учетом предельного фонда оплаты труда выборных должностных лиц местного самоуправления, установленного </w:t>
      </w:r>
      <w:r w:rsidRPr="006F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составляет в расчете на год 18,6 денежных вознаграждений.</w:t>
      </w:r>
    </w:p>
    <w:sectPr w:rsidR="00CD199C" w:rsidRPr="00CD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2EF"/>
    <w:multiLevelType w:val="hybridMultilevel"/>
    <w:tmpl w:val="44F4C764"/>
    <w:lvl w:ilvl="0" w:tplc="E5407DD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431271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CAC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9ED8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86BD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52A0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564A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C86BC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482F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9BF255C"/>
    <w:multiLevelType w:val="hybridMultilevel"/>
    <w:tmpl w:val="F6CC8630"/>
    <w:lvl w:ilvl="0" w:tplc="7FE0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EA835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16A5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DEAF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FA8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8C4B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B48E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4065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A83F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B105249"/>
    <w:multiLevelType w:val="hybridMultilevel"/>
    <w:tmpl w:val="9BF20B28"/>
    <w:lvl w:ilvl="0" w:tplc="15302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060701"/>
    <w:multiLevelType w:val="hybridMultilevel"/>
    <w:tmpl w:val="EDFEAF56"/>
    <w:lvl w:ilvl="0" w:tplc="041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8B2083"/>
    <w:multiLevelType w:val="hybridMultilevel"/>
    <w:tmpl w:val="E65CF876"/>
    <w:lvl w:ilvl="0" w:tplc="041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BC7BAF"/>
    <w:multiLevelType w:val="hybridMultilevel"/>
    <w:tmpl w:val="F6BC3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E0F04"/>
    <w:multiLevelType w:val="hybridMultilevel"/>
    <w:tmpl w:val="D2E2B6BE"/>
    <w:lvl w:ilvl="0" w:tplc="041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F"/>
    <w:rsid w:val="000B4307"/>
    <w:rsid w:val="001215B3"/>
    <w:rsid w:val="0013060B"/>
    <w:rsid w:val="00190959"/>
    <w:rsid w:val="00194954"/>
    <w:rsid w:val="001B0934"/>
    <w:rsid w:val="001D6BB8"/>
    <w:rsid w:val="001F0A82"/>
    <w:rsid w:val="001F1368"/>
    <w:rsid w:val="00223E3A"/>
    <w:rsid w:val="00244476"/>
    <w:rsid w:val="002574EC"/>
    <w:rsid w:val="00295A46"/>
    <w:rsid w:val="0031304E"/>
    <w:rsid w:val="00313E9A"/>
    <w:rsid w:val="00325D4C"/>
    <w:rsid w:val="003266B1"/>
    <w:rsid w:val="003513A7"/>
    <w:rsid w:val="00366A4C"/>
    <w:rsid w:val="004221FE"/>
    <w:rsid w:val="00431690"/>
    <w:rsid w:val="00523008"/>
    <w:rsid w:val="005510AF"/>
    <w:rsid w:val="005A0718"/>
    <w:rsid w:val="005A493F"/>
    <w:rsid w:val="005B1312"/>
    <w:rsid w:val="005C07E4"/>
    <w:rsid w:val="005C2AF0"/>
    <w:rsid w:val="005E39DE"/>
    <w:rsid w:val="00605D54"/>
    <w:rsid w:val="00613FF7"/>
    <w:rsid w:val="00637947"/>
    <w:rsid w:val="006672D0"/>
    <w:rsid w:val="006B20B7"/>
    <w:rsid w:val="006B27CA"/>
    <w:rsid w:val="006F6EC0"/>
    <w:rsid w:val="007426D2"/>
    <w:rsid w:val="00767EDC"/>
    <w:rsid w:val="007B176F"/>
    <w:rsid w:val="007E73B5"/>
    <w:rsid w:val="008E405E"/>
    <w:rsid w:val="00924B5F"/>
    <w:rsid w:val="009878D1"/>
    <w:rsid w:val="009A412E"/>
    <w:rsid w:val="009E63CB"/>
    <w:rsid w:val="009F30D9"/>
    <w:rsid w:val="00A435B6"/>
    <w:rsid w:val="00AA00B6"/>
    <w:rsid w:val="00B00214"/>
    <w:rsid w:val="00B160EF"/>
    <w:rsid w:val="00B32B6D"/>
    <w:rsid w:val="00B352A6"/>
    <w:rsid w:val="00B35BD1"/>
    <w:rsid w:val="00B5553E"/>
    <w:rsid w:val="00BC0A3A"/>
    <w:rsid w:val="00BC41B5"/>
    <w:rsid w:val="00BD0F0A"/>
    <w:rsid w:val="00BD28AA"/>
    <w:rsid w:val="00BD52CA"/>
    <w:rsid w:val="00BF1FBF"/>
    <w:rsid w:val="00C20B0F"/>
    <w:rsid w:val="00C4278D"/>
    <w:rsid w:val="00C52E04"/>
    <w:rsid w:val="00C71B1A"/>
    <w:rsid w:val="00C908CA"/>
    <w:rsid w:val="00CD199C"/>
    <w:rsid w:val="00D01507"/>
    <w:rsid w:val="00D10A5B"/>
    <w:rsid w:val="00D46FC3"/>
    <w:rsid w:val="00DC2C92"/>
    <w:rsid w:val="00E04DA2"/>
    <w:rsid w:val="00E47111"/>
    <w:rsid w:val="00E80414"/>
    <w:rsid w:val="00E81E1D"/>
    <w:rsid w:val="00F26FB5"/>
    <w:rsid w:val="00FA4D2B"/>
    <w:rsid w:val="00FE6596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4A8C"/>
  <w15:chartTrackingRefBased/>
  <w15:docId w15:val="{8BF4A868-DCC8-42B1-9361-3BD07F7E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6B2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0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B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6B27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78</cp:revision>
  <cp:lastPrinted>2023-09-28T05:12:00Z</cp:lastPrinted>
  <dcterms:created xsi:type="dcterms:W3CDTF">2023-09-18T08:47:00Z</dcterms:created>
  <dcterms:modified xsi:type="dcterms:W3CDTF">2023-11-10T05:32:00Z</dcterms:modified>
</cp:coreProperties>
</file>